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поставки </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F36B81">
        <w:rPr>
          <w:rFonts w:ascii="Times New Roman" w:hAnsi="Times New Roman"/>
          <w:sz w:val="24"/>
          <w:szCs w:val="24"/>
        </w:rPr>
        <w:t xml:space="preserve">главного врача </w:t>
      </w:r>
      <w:proofErr w:type="spellStart"/>
      <w:r w:rsidR="002125D6">
        <w:rPr>
          <w:rFonts w:ascii="Times New Roman" w:hAnsi="Times New Roman"/>
          <w:sz w:val="24"/>
          <w:szCs w:val="24"/>
        </w:rPr>
        <w:t>Гейдешмана</w:t>
      </w:r>
      <w:proofErr w:type="spellEnd"/>
      <w:r w:rsidR="002125D6">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2125D6">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proofErr w:type="gramStart"/>
      <w:r w:rsidR="00F36B81">
        <w:t>г</w:t>
      </w:r>
      <w:proofErr w:type="gramEnd"/>
      <w:r w:rsidR="00F36B81">
        <w:t xml:space="preserve">. Самара ул. </w:t>
      </w:r>
      <w:proofErr w:type="spellStart"/>
      <w:r w:rsidR="00F36B81">
        <w:t>Агибалова</w:t>
      </w:r>
      <w:proofErr w:type="spellEnd"/>
      <w:r w:rsidR="00F36B81">
        <w:t>, д. 12</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 п.2.2. Оплата Товара производится Покупателем в течение </w:t>
      </w:r>
      <w:r w:rsidR="00F36B81">
        <w:t>60</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документы, предусмотренные действующим законодательством Российской Федерации на конкретный вид товара, инструкции п</w:t>
      </w:r>
      <w:r w:rsidR="00F36B81">
        <w:t xml:space="preserve">о применению товара и </w:t>
      </w:r>
      <w:r w:rsidRPr="00DE0826">
        <w:t>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lastRenderedPageBreak/>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 xml:space="preserve">подписанием товарной накладной формы (ТОРГ-12)/Универсального </w:t>
      </w:r>
      <w:r w:rsidRPr="00C977E8">
        <w:rPr>
          <w:rFonts w:ascii="Times New Roman" w:hAnsi="Times New Roman" w:cs="Times New Roman"/>
          <w:sz w:val="24"/>
          <w:szCs w:val="24"/>
        </w:rPr>
        <w:lastRenderedPageBreak/>
        <w:t>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w:t>
      </w:r>
      <w:r w:rsidR="00F36B81">
        <w:rPr>
          <w:rFonts w:ascii="Times New Roman" w:hAnsi="Times New Roman"/>
          <w:sz w:val="24"/>
          <w:szCs w:val="24"/>
        </w:rPr>
        <w:t>ательства Российской Федерации</w:t>
      </w:r>
      <w:r w:rsidRPr="00DE0826">
        <w:rPr>
          <w:rFonts w:ascii="Times New Roman" w:hAnsi="Times New Roman"/>
          <w:sz w:val="24"/>
          <w:szCs w:val="24"/>
        </w:rPr>
        <w:t>.</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5.</w:t>
      </w:r>
      <w:r w:rsidR="007753B0">
        <w:rPr>
          <w:rFonts w:ascii="Times New Roman" w:hAnsi="Times New Roman"/>
          <w:sz w:val="24"/>
          <w:szCs w:val="24"/>
        </w:rPr>
        <w:t>2</w:t>
      </w:r>
      <w:r w:rsidRPr="00DE0826">
        <w:rPr>
          <w:rFonts w:ascii="Times New Roman" w:hAnsi="Times New Roman"/>
          <w:sz w:val="24"/>
          <w:szCs w:val="24"/>
        </w:rPr>
        <w:t xml:space="preserve">.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7753B0">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lastRenderedPageBreak/>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r w:rsidR="0091591D">
        <w:rPr>
          <w:rFonts w:ascii="Times New Roman" w:hAnsi="Times New Roman"/>
          <w:sz w:val="24"/>
          <w:szCs w:val="24"/>
        </w:rPr>
        <w:lastRenderedPageBreak/>
        <w:t>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w:t>
      </w:r>
      <w:r w:rsidR="000C2267">
        <w:rPr>
          <w:rFonts w:ascii="Times New Roman" w:hAnsi="Times New Roman" w:cs="Times New Roman"/>
          <w:sz w:val="24"/>
          <w:szCs w:val="24"/>
        </w:rPr>
        <w:t xml:space="preserve">длежащие возврату Покупателю в </w:t>
      </w:r>
      <w:r w:rsidRPr="00DE0826">
        <w:rPr>
          <w:rFonts w:ascii="Times New Roman" w:hAnsi="Times New Roman" w:cs="Times New Roman"/>
          <w:sz w:val="24"/>
          <w:szCs w:val="24"/>
        </w:rPr>
        <w:t xml:space="preserve">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0C2267">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Настоящий Договор вступает в силу с момента его заключения и действует до полного исполнения обяз</w:t>
      </w:r>
      <w:r w:rsidR="000C2267">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w:t>
      </w:r>
      <w:r w:rsidRPr="00DE0826">
        <w:rPr>
          <w:rFonts w:ascii="Times New Roman" w:hAnsi="Times New Roman"/>
          <w:sz w:val="24"/>
          <w:szCs w:val="24"/>
        </w:rPr>
        <w:lastRenderedPageBreak/>
        <w:t>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0C2267" w:rsidP="00C977E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00D64089" w:rsidRPr="00DE0826">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0C2267" w:rsidP="00C977E8">
      <w:pPr>
        <w:pStyle w:val="Standard"/>
        <w:ind w:firstLine="709"/>
        <w:jc w:val="both"/>
        <w:rPr>
          <w:shd w:val="clear" w:color="auto" w:fill="FFFFFF"/>
        </w:rPr>
      </w:pPr>
      <w:r>
        <w:rPr>
          <w:shd w:val="clear" w:color="auto" w:fill="FFFFFF"/>
        </w:rPr>
        <w:t>15.4.</w:t>
      </w:r>
      <w:r w:rsidR="00D64089" w:rsidRPr="00DE082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D64089" w:rsidRPr="00DE0826">
        <w:rPr>
          <w:shd w:val="clear" w:color="auto" w:fill="FFFFFF"/>
        </w:rPr>
        <w:t>с даты отправления</w:t>
      </w:r>
      <w:proofErr w:type="gramEnd"/>
      <w:r w:rsidR="00D64089"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lastRenderedPageBreak/>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r w:rsidR="0025059D">
              <w:fldChar w:fldCharType="begin"/>
            </w:r>
            <w:r w:rsidR="0025059D" w:rsidRPr="003E2FFE">
              <w:rPr>
                <w:lang w:val="en-US"/>
              </w:rPr>
              <w:instrText>HYPERLINK "mailto:sekretar@dkb63.ru"</w:instrText>
            </w:r>
            <w:r w:rsidR="0025059D">
              <w:fldChar w:fldCharType="separate"/>
            </w:r>
            <w:r w:rsidRPr="00076F1C">
              <w:rPr>
                <w:rFonts w:ascii="Times New Roman" w:hAnsi="Times New Roman"/>
                <w:sz w:val="24"/>
                <w:szCs w:val="24"/>
                <w:lang w:val="en-US"/>
              </w:rPr>
              <w:t>sekretar@dkb63.ru</w:t>
            </w:r>
            <w:r w:rsidR="0025059D">
              <w:fldChar w:fldCharType="end"/>
            </w:r>
          </w:p>
          <w:p w:rsidR="002D7B8B" w:rsidRPr="00076F1C" w:rsidRDefault="002D7B8B" w:rsidP="002D7B8B">
            <w:pPr>
              <w:spacing w:after="0" w:line="320" w:lineRule="exact"/>
              <w:jc w:val="both"/>
              <w:rPr>
                <w:rFonts w:ascii="Times New Roman" w:hAnsi="Times New Roman"/>
                <w:sz w:val="24"/>
                <w:szCs w:val="24"/>
                <w:lang w:val="en-US"/>
              </w:rPr>
            </w:pPr>
          </w:p>
          <w:p w:rsidR="002D7B8B" w:rsidRDefault="002125D6"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______________________</w:t>
            </w:r>
            <w:r w:rsidR="002125D6">
              <w:rPr>
                <w:rFonts w:ascii="Times New Roman" w:hAnsi="Times New Roman" w:cs="Times New Roman"/>
                <w:b/>
                <w:bCs/>
                <w:spacing w:val="0"/>
                <w:sz w:val="24"/>
                <w:szCs w:val="24"/>
              </w:rPr>
              <w:t xml:space="preserve">Е.С. </w:t>
            </w:r>
            <w:proofErr w:type="spellStart"/>
            <w:r w:rsidR="002125D6">
              <w:rPr>
                <w:rFonts w:ascii="Times New Roman" w:hAnsi="Times New Roman" w:cs="Times New Roman"/>
                <w:b/>
                <w:bCs/>
                <w:spacing w:val="0"/>
                <w:sz w:val="24"/>
                <w:szCs w:val="24"/>
              </w:rPr>
              <w:t>Гейдешман</w:t>
            </w:r>
            <w:proofErr w:type="spellEnd"/>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0C2267"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0C2267">
              <w:rPr>
                <w:rFonts w:ascii="Times New Roman" w:hAnsi="Times New Roman" w:cs="Times New Roman"/>
                <w:b/>
                <w:sz w:val="24"/>
                <w:szCs w:val="24"/>
                <w:lang w:val="ru-RU"/>
              </w:rPr>
              <w:lastRenderedPageBreak/>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r w:rsidR="0025059D">
              <w:fldChar w:fldCharType="begin"/>
            </w:r>
            <w:r w:rsidR="0025059D" w:rsidRPr="003E2FFE">
              <w:rPr>
                <w:lang w:val="en-US"/>
              </w:rPr>
              <w:instrText>HYPERLINK "mailto:sekretar@dkb63.ru"</w:instrText>
            </w:r>
            <w:r w:rsidR="0025059D">
              <w:fldChar w:fldCharType="separate"/>
            </w:r>
            <w:r w:rsidRPr="00076F1C">
              <w:rPr>
                <w:rFonts w:ascii="Times New Roman" w:hAnsi="Times New Roman"/>
                <w:sz w:val="24"/>
                <w:szCs w:val="24"/>
                <w:lang w:val="en-US"/>
              </w:rPr>
              <w:t>sekretar@dkb63.ru</w:t>
            </w:r>
            <w:r w:rsidR="0025059D">
              <w:fldChar w:fldCharType="end"/>
            </w:r>
          </w:p>
          <w:p w:rsidR="002D7B8B" w:rsidRPr="00076F1C" w:rsidRDefault="002D7B8B" w:rsidP="0099200A">
            <w:pPr>
              <w:spacing w:after="0" w:line="320" w:lineRule="exact"/>
              <w:jc w:val="both"/>
              <w:rPr>
                <w:rFonts w:ascii="Times New Roman" w:hAnsi="Times New Roman"/>
                <w:sz w:val="24"/>
                <w:szCs w:val="24"/>
                <w:lang w:val="en-US"/>
              </w:rPr>
            </w:pPr>
          </w:p>
          <w:p w:rsidR="002125D6" w:rsidRDefault="002125D6" w:rsidP="002125D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125D6" w:rsidRDefault="002125D6" w:rsidP="002125D6">
            <w:pPr>
              <w:pStyle w:val="TextBody0"/>
              <w:shd w:val="clear" w:color="auto" w:fill="auto"/>
              <w:rPr>
                <w:rFonts w:ascii="Times New Roman" w:hAnsi="Times New Roman" w:cs="Times New Roman"/>
                <w:b/>
                <w:bCs/>
                <w:spacing w:val="0"/>
                <w:sz w:val="24"/>
                <w:szCs w:val="24"/>
              </w:rPr>
            </w:pPr>
          </w:p>
          <w:p w:rsidR="002125D6" w:rsidRDefault="002125D6" w:rsidP="002125D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ind w:firstLine="709"/>
              <w:jc w:val="both"/>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r w:rsidR="0025059D">
              <w:fldChar w:fldCharType="begin"/>
            </w:r>
            <w:r w:rsidR="0025059D" w:rsidRPr="003E2FFE">
              <w:rPr>
                <w:lang w:val="en-US"/>
              </w:rPr>
              <w:instrText>HYPERLINK "mailto:sekretar@dkb63.ru"</w:instrText>
            </w:r>
            <w:r w:rsidR="0025059D">
              <w:fldChar w:fldCharType="separate"/>
            </w:r>
            <w:r w:rsidRPr="00076F1C">
              <w:rPr>
                <w:rFonts w:ascii="Times New Roman" w:hAnsi="Times New Roman"/>
                <w:sz w:val="24"/>
                <w:szCs w:val="24"/>
                <w:lang w:val="en-US"/>
              </w:rPr>
              <w:t>sekretar@dkb63.ru</w:t>
            </w:r>
            <w:r w:rsidR="0025059D">
              <w:fldChar w:fldCharType="end"/>
            </w:r>
          </w:p>
          <w:p w:rsidR="002D7B8B" w:rsidRPr="00076F1C" w:rsidRDefault="002D7B8B" w:rsidP="0099200A">
            <w:pPr>
              <w:spacing w:after="0" w:line="320" w:lineRule="exact"/>
              <w:jc w:val="both"/>
              <w:rPr>
                <w:rFonts w:ascii="Times New Roman" w:hAnsi="Times New Roman"/>
                <w:sz w:val="24"/>
                <w:szCs w:val="24"/>
                <w:lang w:val="en-US"/>
              </w:rPr>
            </w:pPr>
          </w:p>
          <w:p w:rsidR="002125D6" w:rsidRDefault="002125D6" w:rsidP="002125D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125D6" w:rsidRDefault="002125D6" w:rsidP="002125D6">
            <w:pPr>
              <w:pStyle w:val="TextBody0"/>
              <w:shd w:val="clear" w:color="auto" w:fill="auto"/>
              <w:rPr>
                <w:rFonts w:ascii="Times New Roman" w:hAnsi="Times New Roman" w:cs="Times New Roman"/>
                <w:b/>
                <w:bCs/>
                <w:spacing w:val="0"/>
                <w:sz w:val="24"/>
                <w:szCs w:val="24"/>
              </w:rPr>
            </w:pPr>
          </w:p>
          <w:p w:rsidR="002125D6" w:rsidRDefault="002125D6" w:rsidP="002125D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C2267"/>
    <w:rsid w:val="002125D6"/>
    <w:rsid w:val="0025059D"/>
    <w:rsid w:val="002C7888"/>
    <w:rsid w:val="002D7B8B"/>
    <w:rsid w:val="0037479E"/>
    <w:rsid w:val="0039233B"/>
    <w:rsid w:val="003E2FFE"/>
    <w:rsid w:val="007346B7"/>
    <w:rsid w:val="007753B0"/>
    <w:rsid w:val="007C7AF6"/>
    <w:rsid w:val="0091591D"/>
    <w:rsid w:val="00A8488E"/>
    <w:rsid w:val="00C977E8"/>
    <w:rsid w:val="00D40A9D"/>
    <w:rsid w:val="00D64089"/>
    <w:rsid w:val="00F36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4217</Words>
  <Characters>24038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2020-12-30T06:46:00Z</dcterms:created>
  <dcterms:modified xsi:type="dcterms:W3CDTF">2022-05-27T08:53:00Z</dcterms:modified>
</cp:coreProperties>
</file>